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0"/>
        <w:gridCol w:w="2340"/>
      </w:tblGrid>
      <w:tr>
        <w:tc>
          <w:tcPr>
            <w:tcW w:type="dxa" w:w="8100"/>
            <w:tcBorders>
              <w:top w:val="none"/>
              <w:left w:val="none"/>
              <w:bottom w:val="none"/>
              <w:right w:val="none"/>
            </w:tcBorders>
            <w:vAlign w:val="top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1B2A4A"/>
                <w:sz w:val="40"/>
                <w:szCs w:val="40"/>
              </w:rPr>
              <w:t xml:space="preserve">NIHAL NASEEM</w:t>
            </w:r>
          </w:p>
          <w:p>
            <w:pPr>
              <w:spacing w:after="100"/>
            </w:pPr>
            <w:r>
              <w:rPr>
                <w:rFonts w:ascii="Calibri" w:cs="Calibri" w:eastAsia="Calibri" w:hAnsi="Calibri"/>
                <w:b/>
                <w:bCs/>
                <w:color w:val="555555"/>
                <w:sz w:val="22"/>
                <w:szCs w:val="22"/>
              </w:rPr>
              <w:t xml:space="preserve">CONTENT &amp; SOCIAL MEDIA VIRTUAL ASSISTANT — D2C &amp; FASHION BRANDS</w:t>
            </w:r>
          </w:p>
          <w:p>
            <w:r>
              <w:rPr>
                <w:rFonts w:ascii="Calibri" w:cs="Calibri" w:eastAsia="Calibri" w:hAnsi="Calibri"/>
                <w:color w:val="555555"/>
                <w:sz w:val="19"/>
                <w:szCs w:val="19"/>
              </w:rPr>
              <w:t xml:space="preserve">Calicut, Kerala, India (Remote)  |  +91 70427 71618  |  nihalnaseem667@gmail.com</w:t>
            </w:r>
          </w:p>
        </w:tc>
        <w:tc>
          <w:tcPr>
            <w:tcW w:type="dxa" w:w="2340"/>
            <w:tcBorders>
              <w:top w:val="none"/>
              <w:left w:val="none"/>
              <w:bottom w:val="none"/>
              <w:right w:val="none"/>
            </w:tcBorders>
            <w:vAlign w:val="top"/>
          </w:tcPr>
          <w:p>
            <w:pPr>
              <w:jc w:val="right"/>
            </w:pPr>
            <w:r>
              <w:drawing>
                <wp:inline distT="0" distB="0" distL="0" distR="0">
                  <wp:extent cx="1047750" cy="14001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60"/>
      </w:pPr>
    </w:p>
    <w:p>
      <w:pPr>
        <w:pBdr>
          <w:bottom w:val="single" w:color="CCCCCC" w:sz="6" w:space="4"/>
        </w:pBdr>
        <w:spacing w:after="160"/>
      </w:pPr>
    </w:p>
    <w:p>
      <w:pPr>
        <w:pBdr>
          <w:bottom w:val="single" w:color="1B2A4A" w:sz="4" w:space="2"/>
        </w:pBdr>
        <w:spacing w:after="80" w:before="180"/>
      </w:pPr>
      <w:r>
        <w:rPr>
          <w:rFonts w:ascii="Calibri" w:cs="Calibri" w:eastAsia="Calibri" w:hAnsi="Calibri"/>
          <w:b/>
          <w:bCs/>
          <w:color w:val="1B2A4A"/>
          <w:sz w:val="21"/>
          <w:szCs w:val="21"/>
        </w:rPr>
        <w:t xml:space="preserve">PROFILE</w:t>
      </w:r>
    </w:p>
    <w:p>
      <w:pPr>
        <w:spacing w:after="100"/>
      </w:pPr>
      <w:r>
        <w:rPr>
          <w:rFonts w:ascii="Calibri" w:cs="Calibri" w:eastAsia="Calibri" w:hAnsi="Calibri"/>
          <w:sz w:val="21"/>
          <w:szCs w:val="21"/>
        </w:rPr>
        <w:t xml:space="preserve">Content and social media VA for founder-led D2C and fashion brands who need someone who can actually run the account, not just schedule posts. I write scripts, plan content calendars, manage Instagram growth, and understand unit economics and brand positioning well enough to make content decisions that tie back to sales — because I've built and run that side of a brand myself, not just supported one. Comfortable owning a content operation end-to-end with minimal oversight.</w:t>
      </w:r>
    </w:p>
    <w:p>
      <w:pPr>
        <w:pBdr>
          <w:bottom w:val="single" w:color="1B2A4A" w:sz="4" w:space="2"/>
        </w:pBdr>
        <w:spacing w:after="80" w:before="180"/>
      </w:pPr>
      <w:r>
        <w:rPr>
          <w:rFonts w:ascii="Calibri" w:cs="Calibri" w:eastAsia="Calibri" w:hAnsi="Calibri"/>
          <w:b/>
          <w:bCs/>
          <w:color w:val="1B2A4A"/>
          <w:sz w:val="21"/>
          <w:szCs w:val="21"/>
        </w:rPr>
        <w:t xml:space="preserve">CORE SERVICES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Content calendars &amp; scripting — Reels, static posts, and carousels for founder and brand accounts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Instagram growth &amp; analytics — posting strategy, engagement tracking, performance reporting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Founder personal branding — building a founder's own account into a sales channel for the brand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Brand &amp; content strategy support — positioning input, competitor analysis, content frameworks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Light admin &amp; ops support — inbox/DM management, scheduling, vendor and logistics coordination</w:t>
      </w:r>
    </w:p>
    <w:p>
      <w:pPr>
        <w:pBdr>
          <w:bottom w:val="single" w:color="1B2A4A" w:sz="4" w:space="2"/>
        </w:pBdr>
        <w:spacing w:after="80" w:before="180"/>
      </w:pPr>
      <w:r>
        <w:rPr>
          <w:rFonts w:ascii="Calibri" w:cs="Calibri" w:eastAsia="Calibri" w:hAnsi="Calibri"/>
          <w:b/>
          <w:bCs/>
          <w:color w:val="1B2A4A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20" w:before="100"/>
      </w:pPr>
      <w:r>
        <w:rPr>
          <w:rFonts w:ascii="Calibri" w:cs="Calibri" w:eastAsia="Calibri" w:hAnsi="Calibri"/>
          <w:b/>
          <w:bCs/>
          <w:color w:val="1B2A4A"/>
          <w:sz w:val="22"/>
          <w:szCs w:val="22"/>
        </w:rPr>
        <w:t xml:space="preserve">Founder &amp; Content Lead</w:t>
      </w:r>
      <w:r>
        <w:rPr>
          <w:rFonts w:ascii="Calibri" w:cs="Calibri" w:eastAsia="Calibri" w:hAnsi="Calibri"/>
          <w:sz w:val="22"/>
          <w:szCs w:val="22"/>
        </w:rPr>
        <w:t xml:space="preserve">  —  Neatire — Premium Menswear Brand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	2024 – Present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Run the brand's entire content operation solo: a 20-day Reels script plan, a 12-post static content plan, and a 7-slide launch carousel — the same scope of work a content VA would own for a client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Manage two Instagram accounts end-to-end using an Educational/Storytelling/Authority content framework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Modeled unit economics for the first product batch (₹1,499 price point, ~69% gross margin) and built the pricing, packaging, and no-discount positioning strategy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Built a 22-slide business plan, competitive analysis, and revenue roadmap; built a financial planning tool in Node.js/TypeScript</w:t>
      </w:r>
    </w:p>
    <w:p>
      <w:pPr>
        <w:tabs>
          <w:tab w:val="right" w:pos="9360"/>
        </w:tabs>
        <w:spacing w:after="20" w:before="100"/>
      </w:pPr>
      <w:r>
        <w:rPr>
          <w:rFonts w:ascii="Calibri" w:cs="Calibri" w:eastAsia="Calibri" w:hAnsi="Calibri"/>
          <w:b/>
          <w:bCs/>
          <w:color w:val="1B2A4A"/>
          <w:sz w:val="22"/>
          <w:szCs w:val="22"/>
        </w:rPr>
        <w:t xml:space="preserve">Managing Director</w:t>
      </w:r>
      <w:r>
        <w:rPr>
          <w:rFonts w:ascii="Calibri" w:cs="Calibri" w:eastAsia="Calibri" w:hAnsi="Calibri"/>
          <w:sz w:val="22"/>
          <w:szCs w:val="22"/>
        </w:rPr>
        <w:t xml:space="preserve">  —  Anpus Imports (OPC) Private Limited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	Nov 2024 – Present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Oversee day-to-day operations for a China-to-India import business, including sourcing, supplier coordination, logistics, and product line decisions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Handle vendor communication and ops admin — the kind of scheduling, coordination, and inbox management a VA client would hand off directly</w:t>
      </w:r>
    </w:p>
    <w:p>
      <w:pPr>
        <w:tabs>
          <w:tab w:val="right" w:pos="9360"/>
        </w:tabs>
        <w:spacing w:after="20" w:before="100"/>
      </w:pPr>
      <w:r>
        <w:rPr>
          <w:rFonts w:ascii="Calibri" w:cs="Calibri" w:eastAsia="Calibri" w:hAnsi="Calibri"/>
          <w:b/>
          <w:bCs/>
          <w:color w:val="1B2A4A"/>
          <w:sz w:val="22"/>
          <w:szCs w:val="22"/>
        </w:rPr>
        <w:t xml:space="preserve">Operational &amp; Service Roles (UK)</w:t>
      </w:r>
      <w:r>
        <w:rPr>
          <w:rFonts w:ascii="Calibri" w:cs="Calibri" w:eastAsia="Calibri" w:hAnsi="Calibri"/>
          <w:sz w:val="22"/>
          <w:szCs w:val="22"/>
        </w:rPr>
        <w:t xml:space="preserve">  —  Radisson Blu Stansted / Pennine Care Home / The Golf Hotel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	2021 – 2023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Covid Tester, Care Assistant, and Housekeeping &amp; Maintenance roles held part-time alongside university study — built a track record of reliability, punctuality, and working to strict process under supervision</w:t>
      </w:r>
    </w:p>
    <w:p>
      <w:pPr>
        <w:pBdr>
          <w:bottom w:val="single" w:color="1B2A4A" w:sz="4" w:space="2"/>
        </w:pBdr>
        <w:spacing w:after="80" w:before="180"/>
      </w:pPr>
      <w:r>
        <w:rPr>
          <w:rFonts w:ascii="Calibri" w:cs="Calibri" w:eastAsia="Calibri" w:hAnsi="Calibri"/>
          <w:b/>
          <w:bCs/>
          <w:color w:val="1B2A4A"/>
          <w:sz w:val="21"/>
          <w:szCs w:val="21"/>
        </w:rPr>
        <w:t xml:space="preserve">TOOLS &amp; SKILLS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Content: scriptwriting, content calendars, Instagram growth &amp; analytics, Canva/Reels editing basics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Business: brand positioning, basic financial modeling, pricing strategy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Technical: Node.js/TypeScript, HTML, SQL, MySQL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Languages: English, Malayalam</w:t>
      </w:r>
    </w:p>
    <w:p>
      <w:pPr>
        <w:pBdr>
          <w:bottom w:val="single" w:color="1B2A4A" w:sz="4" w:space="2"/>
        </w:pBdr>
        <w:spacing w:after="80" w:before="180"/>
      </w:pPr>
      <w:r>
        <w:rPr>
          <w:rFonts w:ascii="Calibri" w:cs="Calibri" w:eastAsia="Calibri" w:hAnsi="Calibri"/>
          <w:b/>
          <w:bCs/>
          <w:color w:val="1B2A4A"/>
          <w:sz w:val="21"/>
          <w:szCs w:val="21"/>
        </w:rPr>
        <w:t xml:space="preserve">EDUCATION</w:t>
      </w:r>
    </w:p>
    <w:p>
      <w:p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BSc Computer Science (incomplete) — University of East London, 2021–2023</w:t>
      </w:r>
    </w:p>
    <w:p>
      <w:r>
        <w:rPr>
          <w:rFonts w:ascii="Calibri" w:cs="Calibri" w:eastAsia="Calibri" w:hAnsi="Calibri"/>
          <w:sz w:val="21"/>
          <w:szCs w:val="21"/>
        </w:rPr>
        <w:t xml:space="preserve">Higher Secondary, Computer Science — Umbichi Hajee Higher Secondary School, Calicut, 2018–2020</w:t>
      </w:r>
    </w:p>
    <w:sectPr>
      <w:pgSz w:w="12240" w:h="15840" w:orient="portrait"/>
      <w:pgMar w:top="540" w:right="900" w:bottom="54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538b30cd0fcc816afb7ca05f84c85ce695cde259.jp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2026-07-20T04:59:13.384Z</dcterms:created>
  <dcterms:modified xsi:type="dcterms:W3CDTF">2026-07-20T04:59:13.384Z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